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C46878" w:rsidRPr="00C46878" w14:paraId="072634EF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2FE73E5" w14:textId="77777777" w:rsidR="00A70352" w:rsidRPr="00C46878" w:rsidRDefault="00A70352" w:rsidP="000F43B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B0C945" w14:textId="77777777" w:rsidR="00A70352" w:rsidRPr="00C46878" w:rsidRDefault="00A7035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C46878">
              <w:rPr>
                <w:rFonts w:ascii="Arial" w:hAnsi="Arial" w:cs="Arial"/>
                <w:b/>
                <w:caps/>
                <w:sz w:val="24"/>
                <w:szCs w:val="20"/>
              </w:rPr>
              <w:t>Monetarna analiza</w:t>
            </w:r>
          </w:p>
        </w:tc>
      </w:tr>
      <w:tr w:rsidR="00C46878" w:rsidRPr="00C46878" w14:paraId="69D0D726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978A2" w14:textId="77777777" w:rsidR="00A70352" w:rsidRPr="00C46878" w:rsidRDefault="00A70352" w:rsidP="00C616CA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C46878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5C773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EUE207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1767E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BB94E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46878" w:rsidRPr="00C46878" w14:paraId="6D41B7F9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AC9B7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3A37D" w14:textId="77777777" w:rsidR="00A70352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Prof. dr. sc. Mario Pečarić</w:t>
            </w:r>
          </w:p>
          <w:p w14:paraId="385DCA41" w14:textId="4783E62D" w:rsidR="00335A94" w:rsidRPr="00C46878" w:rsidRDefault="00335A9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Prof. dr. sc. Roberto Ercegovac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503B9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C7719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46878" w:rsidRPr="00C46878" w14:paraId="3AFE1A8D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BB225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9C62D" w14:textId="09AE155F" w:rsidR="00C77C20" w:rsidRPr="00C46878" w:rsidRDefault="00335A94" w:rsidP="00BF47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Prof. dr. sc. Mario Pečarić 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>Prof. dr. sc. Roberto Ercegovac</w:t>
            </w:r>
          </w:p>
          <w:p w14:paraId="462DF235" w14:textId="384F77BE" w:rsidR="00A70352" w:rsidRPr="00335A94" w:rsidRDefault="00A70352" w:rsidP="00BF47A6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B1C101" w14:textId="77777777" w:rsidR="00A70352" w:rsidRPr="00C46878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636D5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23969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51352E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71FCDB" w14:textId="77777777" w:rsidR="00A70352" w:rsidRPr="00C46878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46878" w:rsidRPr="00C46878" w14:paraId="7F6A137B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D6784" w14:textId="57A47F38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91A0E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B96288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5ADE8" w14:textId="198D34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ED8774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7255BD" w14:textId="7F98AE1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502361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2EC66A29" w14:textId="77777777" w:rsidTr="003719A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7A4E52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B645A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58BE5" w14:textId="77777777" w:rsidR="001F1069" w:rsidRPr="00C46878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47057" w14:textId="6C5A6933" w:rsidR="001F1069" w:rsidRPr="00C46878" w:rsidRDefault="000F43B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3</w:t>
            </w:r>
            <w:r w:rsidR="001F1069" w:rsidRPr="00C46878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C46878" w:rsidRPr="00C46878" w14:paraId="0D1991A1" w14:textId="77777777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CE37559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C46878" w:rsidRPr="00C46878" w14:paraId="54DC2C18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48D1B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60074" w14:textId="77777777" w:rsidR="00A70352" w:rsidRPr="00C46878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Upoznati studente sa temeljnim načelima makro analize novčane ponude i potražnje.</w:t>
            </w:r>
          </w:p>
        </w:tc>
      </w:tr>
      <w:tr w:rsidR="00C46878" w:rsidRPr="00C46878" w14:paraId="0BF0E964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7946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FD4320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6051485" w14:textId="77777777" w:rsidR="00A70352" w:rsidRPr="00C46878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1EAEA9EC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66836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48B304" w14:textId="77777777" w:rsidR="00A70352" w:rsidRPr="00C46878" w:rsidRDefault="00A7035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4E085A4C" w14:textId="77777777" w:rsidR="00A70352" w:rsidRPr="00C46878" w:rsidRDefault="00A70352" w:rsidP="0000304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Identificirati, analizirati i povezati kategorije novčane ponude i potražnje.</w:t>
            </w:r>
          </w:p>
          <w:p w14:paraId="317CF824" w14:textId="77777777" w:rsidR="00A70352" w:rsidRPr="00C46878" w:rsidRDefault="00A70352" w:rsidP="00C616C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2485173" w14:textId="77777777" w:rsidR="00A70352" w:rsidRPr="00C46878" w:rsidRDefault="00A7035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4B69707C" w14:textId="77777777" w:rsidR="00A70352" w:rsidRPr="00C46878" w:rsidRDefault="00A70352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791EBB" w:rsidRPr="00C46878">
              <w:rPr>
                <w:rFonts w:ascii="Arial" w:eastAsia="Times New Roman" w:hAnsi="Arial" w:cs="Arial"/>
                <w:sz w:val="20"/>
                <w:szCs w:val="20"/>
              </w:rPr>
              <w:t>ponudu novca</w:t>
            </w: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14:paraId="270D185E" w14:textId="77777777" w:rsidR="00A70352" w:rsidRPr="00C46878" w:rsidRDefault="00A70352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Raščlaniti instrumente monetarne politike u cilju određivanja odgovarajuće ponude novca (6.razina).</w:t>
            </w:r>
          </w:p>
          <w:p w14:paraId="3C6CA763" w14:textId="4693E165" w:rsidR="00A70352" w:rsidRPr="00C46878" w:rsidRDefault="00791EBB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Analizirati determinante potražnje za novcem </w:t>
            </w:r>
            <w:r w:rsidR="000F43B0" w:rsidRPr="00C46878">
              <w:rPr>
                <w:rFonts w:ascii="Arial" w:eastAsia="Times New Roman" w:hAnsi="Arial" w:cs="Arial"/>
                <w:sz w:val="20"/>
                <w:szCs w:val="20"/>
              </w:rPr>
              <w:t xml:space="preserve">i likvidnost financijskog sustava </w:t>
            </w:r>
            <w:r w:rsidR="00A70352" w:rsidRPr="00C46878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2F5E679E" w14:textId="77777777" w:rsidR="00A70352" w:rsidRPr="00C46878" w:rsidRDefault="00791EBB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Analizirati učinke monetarne politike na financijska tržišta i gospodarstvo (</w:t>
            </w:r>
            <w:r w:rsidR="00A70352" w:rsidRPr="00C46878">
              <w:rPr>
                <w:rFonts w:ascii="Arial" w:eastAsia="Times New Roman" w:hAnsi="Arial" w:cs="Arial"/>
                <w:sz w:val="20"/>
                <w:szCs w:val="20"/>
              </w:rPr>
              <w:t>6.razina).</w:t>
            </w:r>
          </w:p>
          <w:p w14:paraId="75DB087E" w14:textId="7437D22E" w:rsidR="000F43B0" w:rsidRPr="00C46878" w:rsidRDefault="000F43B0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6878">
              <w:rPr>
                <w:rFonts w:ascii="Arial" w:eastAsia="Times New Roman" w:hAnsi="Arial" w:cs="Arial"/>
                <w:sz w:val="20"/>
                <w:szCs w:val="20"/>
              </w:rPr>
              <w:t>Analizirati i ocijeniti učinkovitost transmisijskih mehanizama u eurozoni (6.razina).</w:t>
            </w:r>
          </w:p>
          <w:p w14:paraId="53B9EC64" w14:textId="77777777" w:rsidR="00A70352" w:rsidRPr="00C46878" w:rsidRDefault="00A70352" w:rsidP="00791E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46878" w:rsidRPr="00C46878" w14:paraId="50146C5B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9844C" w14:textId="559CB152" w:rsidR="00AA5D29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6D506FF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662C8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D7D71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1161F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91EF8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B6C21" w14:textId="07B6086F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E07CB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76A30" w14:textId="77777777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E32DC" w14:textId="65D18F73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90AB7" w14:textId="459CE373" w:rsidR="00AA5D29" w:rsidRPr="00C46878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CE8BDE" w14:textId="77777777" w:rsidR="00A70352" w:rsidRPr="00C46878" w:rsidRDefault="00A70352" w:rsidP="00AA5D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C46878" w:rsidRPr="00C46878" w14:paraId="01B3A0C7" w14:textId="77777777" w:rsidTr="00C616CA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1152EF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4B7FEB7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C46878" w:rsidRPr="00C46878" w14:paraId="70DB6ACF" w14:textId="77777777" w:rsidTr="00C616CA">
              <w:tc>
                <w:tcPr>
                  <w:tcW w:w="2993" w:type="dxa"/>
                </w:tcPr>
                <w:p w14:paraId="632BB427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EAB2F6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846A790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C46878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996FFAD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C46878" w:rsidRPr="00C46878" w14:paraId="410448BE" w14:textId="77777777" w:rsidTr="00C616CA">
              <w:tc>
                <w:tcPr>
                  <w:tcW w:w="2993" w:type="dxa"/>
                  <w:vAlign w:val="center"/>
                </w:tcPr>
                <w:p w14:paraId="2C9D74AC" w14:textId="77777777" w:rsidR="0000304C" w:rsidRPr="00C46878" w:rsidRDefault="0000304C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Uvod u monetarnu analizu</w:t>
                  </w:r>
                </w:p>
              </w:tc>
              <w:tc>
                <w:tcPr>
                  <w:tcW w:w="709" w:type="dxa"/>
                </w:tcPr>
                <w:p w14:paraId="2F91AC7F" w14:textId="77777777" w:rsidR="0000304C" w:rsidRPr="00C46878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935EF4" w14:textId="77777777" w:rsidR="0000304C" w:rsidRPr="00C46878" w:rsidRDefault="0000304C" w:rsidP="0000304C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Elementi monetarne analize</w:t>
                  </w:r>
                </w:p>
              </w:tc>
              <w:tc>
                <w:tcPr>
                  <w:tcW w:w="709" w:type="dxa"/>
                </w:tcPr>
                <w:p w14:paraId="6AAE6FCF" w14:textId="77777777" w:rsidR="0000304C" w:rsidRPr="00C46878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53B51732" w14:textId="77777777" w:rsidTr="00FF60A4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678B1F" w14:textId="77777777" w:rsidR="00FF60A4" w:rsidRPr="00C46878" w:rsidRDefault="00FF60A4" w:rsidP="00D7341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Institucionalni okvir monetarnih institucija i emisija novca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5105E6" w14:textId="77777777" w:rsidR="00FF60A4" w:rsidRPr="00C46878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5BEFAB" w14:textId="1C871A29" w:rsidR="00FF60A4" w:rsidRPr="00C46878" w:rsidRDefault="003C3FAF" w:rsidP="00D73411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bilance ECB-a i središnjih banaka eurozone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645EA" w14:textId="77777777" w:rsidR="00FF60A4" w:rsidRPr="00C46878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4527DDC0" w14:textId="77777777" w:rsidTr="00C616CA">
              <w:tc>
                <w:tcPr>
                  <w:tcW w:w="2993" w:type="dxa"/>
                  <w:vAlign w:val="center"/>
                </w:tcPr>
                <w:p w14:paraId="6547B64C" w14:textId="77777777" w:rsidR="00A70352" w:rsidRPr="00C46878" w:rsidRDefault="00FF60A4" w:rsidP="00FF60A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Ponuda novca i monetarni agregati</w:t>
                  </w:r>
                </w:p>
              </w:tc>
              <w:tc>
                <w:tcPr>
                  <w:tcW w:w="709" w:type="dxa"/>
                </w:tcPr>
                <w:p w14:paraId="0B297959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12108D9" w14:textId="45CCF1CE" w:rsidR="00A70352" w:rsidRPr="00C46878" w:rsidRDefault="000D3EC7" w:rsidP="000D3EC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bilance poslovnih banaka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EU</w:t>
                  </w:r>
                </w:p>
              </w:tc>
              <w:tc>
                <w:tcPr>
                  <w:tcW w:w="709" w:type="dxa"/>
                </w:tcPr>
                <w:p w14:paraId="7B5D4B8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0F9C5074" w14:textId="77777777" w:rsidTr="00C616CA">
              <w:tc>
                <w:tcPr>
                  <w:tcW w:w="2993" w:type="dxa"/>
                  <w:vAlign w:val="center"/>
                </w:tcPr>
                <w:p w14:paraId="2572E8E4" w14:textId="77777777" w:rsidR="00A70352" w:rsidRPr="00C46878" w:rsidRDefault="00FF60A4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Mehanizam promjene monetarnih agregata</w:t>
                  </w:r>
                </w:p>
              </w:tc>
              <w:tc>
                <w:tcPr>
                  <w:tcW w:w="709" w:type="dxa"/>
                </w:tcPr>
                <w:p w14:paraId="445D3A03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7874DFF" w14:textId="06035CA8" w:rsidR="00A70352" w:rsidRPr="00C46878" w:rsidRDefault="000D3EC7" w:rsidP="003B74A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Monetarni agregati 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>eurozone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– primjeri i zadaci</w:t>
                  </w:r>
                </w:p>
              </w:tc>
              <w:tc>
                <w:tcPr>
                  <w:tcW w:w="709" w:type="dxa"/>
                </w:tcPr>
                <w:p w14:paraId="2CC7FF5D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DC62A33" w14:textId="77777777" w:rsidTr="00C616CA">
              <w:tc>
                <w:tcPr>
                  <w:tcW w:w="2993" w:type="dxa"/>
                  <w:vAlign w:val="center"/>
                </w:tcPr>
                <w:p w14:paraId="7AC7386C" w14:textId="77777777" w:rsidR="00A70352" w:rsidRPr="00C46878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 I</w:t>
                  </w:r>
                </w:p>
              </w:tc>
              <w:tc>
                <w:tcPr>
                  <w:tcW w:w="709" w:type="dxa"/>
                </w:tcPr>
                <w:p w14:paraId="47CC6F9C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8E28E90" w14:textId="4A0650A1" w:rsidR="00A70352" w:rsidRPr="00C46878" w:rsidRDefault="006D1896" w:rsidP="003B74A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Operacije otvorenog tržišta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ECB-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7683EA73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8BA563A" w14:textId="77777777" w:rsidTr="00C616CA">
              <w:tc>
                <w:tcPr>
                  <w:tcW w:w="2993" w:type="dxa"/>
                  <w:vAlign w:val="center"/>
                </w:tcPr>
                <w:p w14:paraId="313B9D7D" w14:textId="77777777" w:rsidR="00A70352" w:rsidRDefault="006D1896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 II</w:t>
                  </w:r>
                </w:p>
                <w:p w14:paraId="764DBA12" w14:textId="14088370" w:rsidR="00216863" w:rsidRPr="00C46878" w:rsidRDefault="0021686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EE832B0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CED3E03" w14:textId="0BD851F7" w:rsidR="00A70352" w:rsidRPr="00C46878" w:rsidRDefault="003C3FAF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Trajno raspoložive mogućnosti i obavezna rezerva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4470DC25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66D7547C" w14:textId="77777777" w:rsidTr="00C616CA">
              <w:tc>
                <w:tcPr>
                  <w:tcW w:w="2993" w:type="dxa"/>
                  <w:vAlign w:val="center"/>
                </w:tcPr>
                <w:p w14:paraId="5F8AC04A" w14:textId="66CAB634" w:rsidR="000F43B0" w:rsidRPr="00C46878" w:rsidRDefault="000F43B0" w:rsidP="002130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Teorijski modeli potražnje za novcem</w:t>
                  </w:r>
                </w:p>
              </w:tc>
              <w:tc>
                <w:tcPr>
                  <w:tcW w:w="709" w:type="dxa"/>
                </w:tcPr>
                <w:p w14:paraId="68FFD330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955BF64" w14:textId="1F5BADCE" w:rsidR="00A70352" w:rsidRPr="00C46878" w:rsidRDefault="001F1069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9C28D6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B12323F" w14:textId="77777777" w:rsidTr="00C616CA">
              <w:tc>
                <w:tcPr>
                  <w:tcW w:w="2993" w:type="dxa"/>
                  <w:vAlign w:val="center"/>
                </w:tcPr>
                <w:p w14:paraId="4862A77F" w14:textId="77777777" w:rsidR="00A70352" w:rsidRDefault="00190E5A" w:rsidP="00823F9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Mikro i makro aspekti promatranja likvidnosti</w:t>
                  </w:r>
                  <w:r w:rsidR="000F43B0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  <w:p w14:paraId="0D24821B" w14:textId="338A494D" w:rsidR="00CB106B" w:rsidRPr="00C46878" w:rsidRDefault="00CB106B" w:rsidP="00823F9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0299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lastRenderedPageBreak/>
                    <w:t>(terenska nastava OTP banaka)</w:t>
                  </w:r>
                </w:p>
              </w:tc>
              <w:tc>
                <w:tcPr>
                  <w:tcW w:w="709" w:type="dxa"/>
                </w:tcPr>
                <w:p w14:paraId="4C9FFF47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50A8994" w14:textId="77777777" w:rsidR="00A70352" w:rsidRDefault="00190E5A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(Ne)likvidnost</w:t>
                  </w:r>
                  <w:r w:rsidR="00C2026B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31112CD9" w14:textId="5B233F1E" w:rsidR="00CB106B" w:rsidRPr="00C46878" w:rsidRDefault="00CB106B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02991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lastRenderedPageBreak/>
                    <w:t>(terenska nastava OTP banka)</w:t>
                  </w:r>
                </w:p>
              </w:tc>
              <w:tc>
                <w:tcPr>
                  <w:tcW w:w="709" w:type="dxa"/>
                </w:tcPr>
                <w:p w14:paraId="7AF24371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</w:tr>
            <w:tr w:rsidR="00C46878" w:rsidRPr="00C46878" w14:paraId="3764F329" w14:textId="77777777" w:rsidTr="00C616CA">
              <w:tc>
                <w:tcPr>
                  <w:tcW w:w="2993" w:type="dxa"/>
                  <w:vAlign w:val="center"/>
                </w:tcPr>
                <w:p w14:paraId="1ABDDBED" w14:textId="77777777" w:rsidR="00A70352" w:rsidRDefault="000F43B0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Mikro i makro aspekti promatranja likvidnosti 2</w:t>
                  </w:r>
                </w:p>
                <w:p w14:paraId="441E7FD1" w14:textId="485E0B8D" w:rsidR="00CB106B" w:rsidRPr="00C46878" w:rsidRDefault="00CB106B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11A421A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20AEB84" w14:textId="77777777" w:rsidR="00A70352" w:rsidRDefault="000F43B0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– zadaci </w:t>
                  </w:r>
                </w:p>
                <w:p w14:paraId="4766BCBB" w14:textId="31917E38" w:rsidR="00CB106B" w:rsidRPr="00C46878" w:rsidRDefault="00CB106B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B63313E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3ADBF9DC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D25A69" w14:textId="77777777" w:rsidR="000F43B0" w:rsidRDefault="000F43B0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Likvidnost bankarskog sustava</w:t>
                  </w:r>
                </w:p>
                <w:p w14:paraId="36D14B5B" w14:textId="656C2F29" w:rsidR="00CB106B" w:rsidRPr="00C46878" w:rsidRDefault="00CB106B" w:rsidP="006C62D2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44A546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0579D3" w14:textId="5B56013E" w:rsidR="009B442D" w:rsidRDefault="000F43B0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– primjeri prema metodologiji </w:t>
                  </w:r>
                  <w:r w:rsidR="003C3FAF" w:rsidRPr="00C46878">
                    <w:rPr>
                      <w:rFonts w:ascii="Arial" w:hAnsi="Arial" w:cs="Arial"/>
                      <w:sz w:val="18"/>
                      <w:szCs w:val="18"/>
                    </w:rPr>
                    <w:t>ECB-a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- zadaci</w:t>
                  </w:r>
                </w:p>
                <w:p w14:paraId="62851F48" w14:textId="298ACAEE" w:rsidR="00CB106B" w:rsidRPr="00C46878" w:rsidRDefault="00CB106B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0DF77B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5D2DE921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D2E09" w14:textId="090ED60C" w:rsidR="006C62D2" w:rsidRPr="00C46878" w:rsidRDefault="000F43B0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Ciljevi monetarne politike – teorijski pristupi i Strategija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BE331" w14:textId="77777777" w:rsidR="006C62D2" w:rsidRPr="00C46878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3B75A4" w14:textId="6F5001C8" w:rsidR="000F43B0" w:rsidRPr="00C46878" w:rsidRDefault="003C3FAF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Promjene strategije monetarne politike</w:t>
                  </w:r>
                  <w:r w:rsidRPr="00C46878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 xml:space="preserve"> 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eurozone</w:t>
                  </w:r>
                </w:p>
                <w:p w14:paraId="6537930F" w14:textId="50D05993" w:rsidR="006C62D2" w:rsidRPr="00C46878" w:rsidRDefault="006C62D2" w:rsidP="00250619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119280" w14:textId="77777777" w:rsidR="006C62D2" w:rsidRPr="00C46878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78EED4BE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56C68" w14:textId="77777777" w:rsidR="009B442D" w:rsidRPr="00C46878" w:rsidRDefault="009B442D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Teorijski okvir učinaka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2CAE51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283FC7" w14:textId="6B6158EE" w:rsidR="000F43B0" w:rsidRPr="00C46878" w:rsidRDefault="000F43B0" w:rsidP="003B74A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Transmisijski mehanizm</w:t>
                  </w:r>
                  <w:r w:rsidR="004245E6" w:rsidRPr="00C46878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 monetarne politike </w:t>
                  </w:r>
                  <w:r w:rsidR="00C77C20" w:rsidRPr="00C46878">
                    <w:rPr>
                      <w:rFonts w:ascii="Arial" w:hAnsi="Arial" w:cs="Arial"/>
                      <w:sz w:val="18"/>
                      <w:szCs w:val="18"/>
                    </w:rPr>
                    <w:t xml:space="preserve">s osvrtom na mehanizme Eurozone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393EE" w14:textId="77777777" w:rsidR="009B442D" w:rsidRPr="00C46878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46878" w:rsidRPr="00C46878" w14:paraId="1404668C" w14:textId="77777777" w:rsidTr="00C616CA">
              <w:tc>
                <w:tcPr>
                  <w:tcW w:w="2993" w:type="dxa"/>
                  <w:vAlign w:val="center"/>
                </w:tcPr>
                <w:p w14:paraId="7D648191" w14:textId="77777777" w:rsidR="00A70352" w:rsidRPr="00C46878" w:rsidRDefault="009B442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Analiza učinaka monetarne politike</w:t>
                  </w:r>
                </w:p>
              </w:tc>
              <w:tc>
                <w:tcPr>
                  <w:tcW w:w="709" w:type="dxa"/>
                </w:tcPr>
                <w:p w14:paraId="13CBA452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66B8F05" w14:textId="18C322D9" w:rsidR="000F43B0" w:rsidRPr="00C46878" w:rsidRDefault="000F43B0" w:rsidP="000F43B0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</w:rPr>
                    <w:t>Transmisijski mehanizam monetarne ECB-a; ponavljanje</w:t>
                  </w:r>
                </w:p>
              </w:tc>
              <w:tc>
                <w:tcPr>
                  <w:tcW w:w="709" w:type="dxa"/>
                </w:tcPr>
                <w:p w14:paraId="675A7341" w14:textId="77777777" w:rsidR="00A70352" w:rsidRPr="00C46878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C46878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1C039268" w14:textId="77777777" w:rsidR="00A70352" w:rsidRPr="00C46878" w:rsidRDefault="00A7035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36311DDB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8DD153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A43710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4FE15FD1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425AA46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401EEA3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592CA753" w14:textId="33CD5699" w:rsidR="00A70352" w:rsidRPr="00C46878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11BF944" w14:textId="7A401A3E" w:rsidR="00A70352" w:rsidRPr="00C46878" w:rsidRDefault="00CB106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X</w:t>
            </w:r>
            <w:r w:rsidR="00A70352" w:rsidRPr="00C4687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A70352" w:rsidRPr="00B66A38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9365E93" w14:textId="019A76DD" w:rsidR="00A70352" w:rsidRPr="00C46878" w:rsidRDefault="00CB10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X</w:t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752E74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752E74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  <w:p w14:paraId="45D70212" w14:textId="1AB5BA7C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477501E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497819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D9131D2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t> 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687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46878" w:rsidRPr="00C46878" w14:paraId="3DE6B25E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5328DD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25352A5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964BCC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46878" w:rsidRPr="00C46878" w14:paraId="52086E6B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59125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E1FD8" w14:textId="7624F1A5" w:rsidR="00A70352" w:rsidRPr="00C46878" w:rsidRDefault="001F1069" w:rsidP="0026256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Da bi ostvario pravo na potpis student mora tijekom semestra riješiti 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 xml:space="preserve">dva </w:t>
            </w:r>
            <w:r w:rsidRPr="00C46878">
              <w:rPr>
                <w:rFonts w:ascii="Arial" w:hAnsi="Arial" w:cs="Arial"/>
                <w:strike/>
                <w:sz w:val="20"/>
                <w:szCs w:val="20"/>
              </w:rPr>
              <w:t>4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samoevaluacijska testa</w:t>
            </w:r>
            <w:r w:rsidR="00E32728"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4875" w:rsidRPr="00C46878">
              <w:rPr>
                <w:rFonts w:ascii="Arial" w:hAnsi="Arial" w:cs="Arial"/>
                <w:sz w:val="20"/>
                <w:szCs w:val="20"/>
              </w:rPr>
              <w:t xml:space="preserve">sa minimalnom uspješnošću od 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 xml:space="preserve">20% </w:t>
            </w:r>
            <w:r w:rsidR="000D3EC7" w:rsidRPr="00C46878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C46878" w:rsidRPr="00C46878" w14:paraId="3E7793E2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80ED9E" w14:textId="77777777" w:rsidR="00A70352" w:rsidRPr="00C46878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C4687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88BB4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7945" w14:textId="53361AA8" w:rsidR="00A70352" w:rsidRPr="00C46878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0FBB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12D3C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12864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77D1E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46878" w:rsidRPr="00C46878" w14:paraId="4272B804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71107C" w14:textId="77777777" w:rsidR="00C2026B" w:rsidRPr="00C46878" w:rsidRDefault="00C2026B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920E2E" w14:textId="77777777" w:rsidR="00C2026B" w:rsidRPr="00C46878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36F033" w14:textId="77777777" w:rsidR="00C2026B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A9A72C" w14:textId="77777777" w:rsidR="00C2026B" w:rsidRPr="00C46878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7F2A3C" w14:textId="77777777" w:rsidR="00C2026B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884252D" w14:textId="77777777" w:rsidR="00C2026B" w:rsidRPr="00C46878" w:rsidRDefault="00C2026B" w:rsidP="000F29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2FFF9" w14:textId="78254723" w:rsidR="00C2026B" w:rsidRPr="00C46878" w:rsidRDefault="00C2026B" w:rsidP="000F29B5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C46878" w:rsidRPr="00C46878" w14:paraId="251F62D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A5302" w14:textId="77777777" w:rsidR="00A70352" w:rsidRPr="00C46878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1F609A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C9A47F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B890F4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9D9B03" w14:textId="77777777" w:rsidR="00A70352" w:rsidRPr="00C46878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C4687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D5088AD" w14:textId="24D1F692" w:rsidR="00A70352" w:rsidRPr="00C46878" w:rsidRDefault="000F43B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0C5F" w14:textId="094C3F91" w:rsidR="00A70352" w:rsidRPr="00C46878" w:rsidRDefault="00C77C20" w:rsidP="00C616C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46878" w:rsidRPr="00C46878" w14:paraId="4379CEF3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FB323" w14:textId="77777777" w:rsidR="00A70352" w:rsidRPr="00C46878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28282C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99ED62" w14:textId="6E6F1265" w:rsidR="00A70352" w:rsidRPr="00C46878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C77C20"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34BACB" w14:textId="77777777" w:rsidR="00A70352" w:rsidRPr="00C46878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687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BEED0B1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3C8F30F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181B4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6878" w:rsidRPr="00C46878" w14:paraId="388101BB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052428" w14:textId="77777777" w:rsidR="00A70352" w:rsidRPr="00C46878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8F13D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A1C6" w14:textId="3621AB9F" w:rsidR="00A70352" w:rsidRPr="00C46878" w:rsidRDefault="001F106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3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A295B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16EC8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3F00F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D3D9A" w14:textId="77777777" w:rsidR="00A70352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6878" w:rsidRPr="00C46878" w14:paraId="44112B70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C3308" w14:textId="77777777" w:rsidR="00A70352" w:rsidRPr="00C46878" w:rsidRDefault="00A7035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F6611D" w14:textId="0B2B819C" w:rsidR="00C2026B" w:rsidRPr="00C46878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C46878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6F83861" w14:textId="4D9529BD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ismenog ispita. Kolokviji nose 9</w:t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0% od ukupne ocjene, dok </w:t>
            </w:r>
            <w:proofErr w:type="spellStart"/>
            <w:r w:rsidR="000F43B0" w:rsidRPr="00C46878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 testovi nos</w:t>
            </w:r>
            <w:r w:rsidR="00C6226F" w:rsidRPr="00C46878">
              <w:rPr>
                <w:rFonts w:ascii="Arial" w:hAnsi="Arial" w:cs="Arial"/>
                <w:sz w:val="20"/>
                <w:szCs w:val="20"/>
              </w:rPr>
              <w:t>e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 10%</w:t>
            </w:r>
            <w:r w:rsidR="00C77C20" w:rsidRPr="00C468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46878">
              <w:rPr>
                <w:rFonts w:ascii="Arial" w:hAnsi="Arial" w:cs="Arial"/>
                <w:sz w:val="20"/>
                <w:szCs w:val="20"/>
              </w:rPr>
              <w:t>od ukupne ocjene.</w:t>
            </w:r>
          </w:p>
          <w:p w14:paraId="7B97A678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3DA4F02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324C35" w:rsidRPr="00C46878">
              <w:rPr>
                <w:rFonts w:ascii="Arial" w:hAnsi="Arial" w:cs="Arial"/>
                <w:sz w:val="20"/>
                <w:szCs w:val="20"/>
              </w:rPr>
              <w:t>kolegija</w:t>
            </w:r>
            <w:r w:rsidRPr="00C4687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15AFE7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000A2942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20DD7184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A5892B1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6300918D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27DCB4BA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0E09A1" w14:textId="77777777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0A9438F6" w14:textId="5CE1FE87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lastRenderedPageBreak/>
              <w:t xml:space="preserve">- u prosjeku ostvario prolaznu ocjenu iz pisanih provjera znanja (minimalno 50% iz svakog kolokvija ili pisanog </w:t>
            </w:r>
            <w:r w:rsidR="00E32728" w:rsidRPr="00C46878">
              <w:rPr>
                <w:rFonts w:ascii="Arial" w:hAnsi="Arial" w:cs="Arial"/>
                <w:sz w:val="20"/>
                <w:szCs w:val="20"/>
              </w:rPr>
              <w:t>ispita)</w:t>
            </w:r>
          </w:p>
          <w:p w14:paraId="64EE5D94" w14:textId="00B602F2" w:rsidR="00E32728" w:rsidRPr="00C46878" w:rsidRDefault="00E32728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- pristupio 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 xml:space="preserve"> testovima sa minimalno ostvarenom 30%-</w:t>
            </w: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tnom</w:t>
            </w:r>
            <w:proofErr w:type="spellEnd"/>
            <w:r w:rsidRPr="00C46878">
              <w:rPr>
                <w:rFonts w:ascii="Arial" w:hAnsi="Arial" w:cs="Arial"/>
                <w:sz w:val="20"/>
                <w:szCs w:val="20"/>
              </w:rPr>
              <w:t xml:space="preserve"> uspješnošću.</w:t>
            </w:r>
          </w:p>
          <w:p w14:paraId="5D46211E" w14:textId="77777777" w:rsidR="00462B70" w:rsidRPr="00C46878" w:rsidRDefault="00462B70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6717701" w14:textId="77777777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29EF4BEA" w14:textId="5EA7E88A" w:rsidR="00462B70" w:rsidRPr="00C46878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1) ukupno ostvarenih bodova na pisanim provjerama znanja umnoženih s ponderom od 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0.9</w:t>
            </w:r>
            <w:r w:rsidRPr="00C46878">
              <w:rPr>
                <w:rFonts w:ascii="Arial" w:hAnsi="Arial" w:cs="Arial"/>
                <w:sz w:val="20"/>
                <w:szCs w:val="20"/>
              </w:rPr>
              <w:t xml:space="preserve"> te </w:t>
            </w:r>
          </w:p>
          <w:p w14:paraId="296FE0D6" w14:textId="3B89660B" w:rsidR="00F832CD" w:rsidRPr="00C46878" w:rsidRDefault="00462B7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proofErr w:type="spellStart"/>
            <w:r w:rsidR="000F43B0" w:rsidRPr="00C46878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0F43B0" w:rsidRPr="00C46878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C46878">
              <w:rPr>
                <w:rFonts w:ascii="Arial" w:hAnsi="Arial" w:cs="Arial"/>
                <w:sz w:val="20"/>
                <w:szCs w:val="20"/>
              </w:rPr>
              <w:t>umnoženih s ponderom 0.</w:t>
            </w:r>
            <w:r w:rsidR="000F43B0" w:rsidRPr="00C46878">
              <w:rPr>
                <w:rFonts w:ascii="Arial" w:hAnsi="Arial" w:cs="Arial"/>
                <w:sz w:val="20"/>
                <w:szCs w:val="20"/>
              </w:rPr>
              <w:t>1</w:t>
            </w:r>
            <w:r w:rsidRPr="00C468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46878" w:rsidRPr="00C46878" w14:paraId="75C83B3B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C3C48" w14:textId="77777777" w:rsidR="00A70352" w:rsidRPr="00C46878" w:rsidRDefault="00A7035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6172C5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7CB685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730D0B" w14:textId="77777777" w:rsidR="00A70352" w:rsidRPr="00C46878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7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46878" w:rsidRPr="00C46878" w14:paraId="5B4DF50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53747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6678D" w14:textId="6A90ECF8" w:rsidR="00F832CD" w:rsidRPr="00C46878" w:rsidRDefault="00F832CD" w:rsidP="00BF47A6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C46878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F4E02" w14:textId="77777777" w:rsidR="00F832CD" w:rsidRPr="00C46878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1E108F00" w14:textId="77777777" w:rsidR="00F832CD" w:rsidRPr="00C46878" w:rsidRDefault="00F832C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AC3FE" w14:textId="77777777" w:rsidR="00F832CD" w:rsidRPr="00C46878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687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C46878" w:rsidRPr="00C46878" w14:paraId="19B2270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E4D95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B33BE0" w14:textId="4D2F4191" w:rsidR="00F832CD" w:rsidRPr="00C46878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0CC5AF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08A516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200DF7FD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9F1D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D8137F" w14:textId="4698D651" w:rsidR="00F832CD" w:rsidRPr="00C46878" w:rsidRDefault="003C3FAF" w:rsidP="00F832C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46878">
              <w:rPr>
                <w:rFonts w:ascii="Arial" w:hAnsi="Arial" w:cs="Arial"/>
                <w:sz w:val="18"/>
                <w:szCs w:val="18"/>
              </w:rPr>
              <w:t>www.hnb.hr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70C190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E5D4C" w14:textId="77777777" w:rsidR="00F832CD" w:rsidRPr="00C46878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878" w:rsidRPr="00C46878" w14:paraId="5725F086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F7469" w14:textId="77777777" w:rsidR="00F832CD" w:rsidRPr="00C46878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1AF45" w14:textId="64280EC7" w:rsidR="00F832CD" w:rsidRPr="00C46878" w:rsidRDefault="003C3FA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878">
              <w:rPr>
                <w:rFonts w:ascii="Arial" w:hAnsi="Arial" w:cs="Arial"/>
                <w:sz w:val="18"/>
                <w:szCs w:val="18"/>
              </w:rPr>
              <w:t>www.ecb.org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BCB7" w14:textId="77777777" w:rsidR="00F832CD" w:rsidRPr="00C46878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FD795E" w14:textId="34A12E2A" w:rsidR="00F832CD" w:rsidRPr="00C46878" w:rsidRDefault="003C3FA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internet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437C0"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6878" w:rsidRPr="00C46878" w14:paraId="799BF8EF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893BAA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CC2D3AE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3F9BC5" w14:textId="77777777" w:rsidR="00F832CD" w:rsidRPr="00C46878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46878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3D3C5887" w14:textId="77777777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18A1DE12" w14:textId="5760F24D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Cartelier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J. (2018) Money,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Markets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Capital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Case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for a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Monetary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Analysis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Routledge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(drugo poglavlje)   </w:t>
            </w:r>
          </w:p>
          <w:p w14:paraId="14D11828" w14:textId="77777777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Cobham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D (Ed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by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) (2016):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Monetary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Analysis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at Central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Banks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Palgrave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(prvo poglavlje) </w:t>
            </w:r>
          </w:p>
          <w:p w14:paraId="1785E811" w14:textId="27255B8E" w:rsidR="003C3FAF" w:rsidRPr="00C46878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Ülgen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F (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ed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by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) (2013): New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Contributions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Monetary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Analysis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foundations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an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alternative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economic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paradigm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C46878">
              <w:rPr>
                <w:rFonts w:ascii="Arial" w:hAnsi="Arial" w:cs="Arial"/>
                <w:sz w:val="18"/>
                <w:szCs w:val="18"/>
              </w:rPr>
              <w:t>Routledge</w:t>
            </w:r>
            <w:proofErr w:type="spellEnd"/>
            <w:r w:rsidRPr="00C46878">
              <w:rPr>
                <w:rFonts w:ascii="Arial" w:hAnsi="Arial" w:cs="Arial"/>
                <w:sz w:val="18"/>
                <w:szCs w:val="18"/>
              </w:rPr>
              <w:t xml:space="preserve"> (13 poglavlje)</w:t>
            </w:r>
          </w:p>
          <w:p w14:paraId="4E14FED2" w14:textId="77777777" w:rsidR="00F832CD" w:rsidRPr="00C46878" w:rsidRDefault="00F832CD" w:rsidP="00F832CD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  <w:p w14:paraId="22AA4814" w14:textId="28F331BE" w:rsidR="00B039CB" w:rsidRPr="00C46878" w:rsidRDefault="00B039CB" w:rsidP="00F832CD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C46878" w:rsidRPr="00C46878" w14:paraId="31EE2A48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9E893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4C4410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CDC12F8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01D0A949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3CFB0C4B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6136AA0" w14:textId="77777777" w:rsidR="00F832CD" w:rsidRPr="00C46878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46878" w:rsidRPr="00C46878" w14:paraId="6EC83B36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8E1CD" w14:textId="77777777" w:rsidR="00F832CD" w:rsidRPr="00C46878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B408D" w14:textId="77777777" w:rsidR="00F832CD" w:rsidRPr="00C46878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4687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C4687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46878">
              <w:rPr>
                <w:rFonts w:ascii="Arial" w:hAnsi="Arial" w:cs="Arial"/>
                <w:sz w:val="20"/>
                <w:szCs w:val="20"/>
              </w:rPr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C4687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4687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2229037" w14:textId="54DFC314" w:rsidR="008A391F" w:rsidRPr="00BF47A6" w:rsidRDefault="008A391F">
      <w:pPr>
        <w:rPr>
          <w:color w:val="000000" w:themeColor="text1"/>
        </w:rPr>
      </w:pPr>
    </w:p>
    <w:sectPr w:rsidR="008A391F" w:rsidRPr="00BF47A6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B0D91" w14:textId="77777777" w:rsidR="0024012A" w:rsidRDefault="0024012A" w:rsidP="00A70352">
      <w:pPr>
        <w:spacing w:after="0" w:line="240" w:lineRule="auto"/>
      </w:pPr>
      <w:r>
        <w:separator/>
      </w:r>
    </w:p>
  </w:endnote>
  <w:endnote w:type="continuationSeparator" w:id="0">
    <w:p w14:paraId="035845F4" w14:textId="77777777" w:rsidR="0024012A" w:rsidRDefault="0024012A" w:rsidP="00A7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71D0B" w14:textId="77777777" w:rsidR="0024012A" w:rsidRDefault="0024012A" w:rsidP="00A70352">
      <w:pPr>
        <w:spacing w:after="0" w:line="240" w:lineRule="auto"/>
      </w:pPr>
      <w:r>
        <w:separator/>
      </w:r>
    </w:p>
  </w:footnote>
  <w:footnote w:type="continuationSeparator" w:id="0">
    <w:p w14:paraId="4A12CD83" w14:textId="77777777" w:rsidR="0024012A" w:rsidRDefault="0024012A" w:rsidP="00A7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02022"/>
    <w:multiLevelType w:val="hybridMultilevel"/>
    <w:tmpl w:val="D49AC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yNjUxNTE3sDQyNjRR0lEKTi0uzszPAykwqQUAwrJzkCwAAAA="/>
  </w:docVars>
  <w:rsids>
    <w:rsidRoot w:val="00A70352"/>
    <w:rsid w:val="0000304C"/>
    <w:rsid w:val="00043ABA"/>
    <w:rsid w:val="000534E5"/>
    <w:rsid w:val="00083554"/>
    <w:rsid w:val="000D3EC7"/>
    <w:rsid w:val="000F43B0"/>
    <w:rsid w:val="001176FF"/>
    <w:rsid w:val="001424F1"/>
    <w:rsid w:val="00155A5B"/>
    <w:rsid w:val="00190E5A"/>
    <w:rsid w:val="001A117E"/>
    <w:rsid w:val="001F1069"/>
    <w:rsid w:val="002047AD"/>
    <w:rsid w:val="00212BAF"/>
    <w:rsid w:val="002130D2"/>
    <w:rsid w:val="00216863"/>
    <w:rsid w:val="00226220"/>
    <w:rsid w:val="0024012A"/>
    <w:rsid w:val="00262568"/>
    <w:rsid w:val="00281DF2"/>
    <w:rsid w:val="00294E01"/>
    <w:rsid w:val="00324C35"/>
    <w:rsid w:val="0032581E"/>
    <w:rsid w:val="00335A94"/>
    <w:rsid w:val="0037085B"/>
    <w:rsid w:val="00396023"/>
    <w:rsid w:val="003B74A0"/>
    <w:rsid w:val="003C3FAF"/>
    <w:rsid w:val="003D5AEA"/>
    <w:rsid w:val="004035E2"/>
    <w:rsid w:val="00411CB6"/>
    <w:rsid w:val="004245E6"/>
    <w:rsid w:val="00462B70"/>
    <w:rsid w:val="004C39A9"/>
    <w:rsid w:val="0051472F"/>
    <w:rsid w:val="00520D4A"/>
    <w:rsid w:val="00584181"/>
    <w:rsid w:val="005E239F"/>
    <w:rsid w:val="005F3A09"/>
    <w:rsid w:val="00602991"/>
    <w:rsid w:val="0061787A"/>
    <w:rsid w:val="00637FB3"/>
    <w:rsid w:val="0066125F"/>
    <w:rsid w:val="00680805"/>
    <w:rsid w:val="00683200"/>
    <w:rsid w:val="006A262D"/>
    <w:rsid w:val="006C1915"/>
    <w:rsid w:val="006C62D2"/>
    <w:rsid w:val="006D1896"/>
    <w:rsid w:val="0071339D"/>
    <w:rsid w:val="00735879"/>
    <w:rsid w:val="00752E74"/>
    <w:rsid w:val="00791EBB"/>
    <w:rsid w:val="00807823"/>
    <w:rsid w:val="00823F93"/>
    <w:rsid w:val="0086701A"/>
    <w:rsid w:val="00867381"/>
    <w:rsid w:val="00895522"/>
    <w:rsid w:val="008A391F"/>
    <w:rsid w:val="008C4582"/>
    <w:rsid w:val="009121DC"/>
    <w:rsid w:val="00915750"/>
    <w:rsid w:val="00975618"/>
    <w:rsid w:val="009B442D"/>
    <w:rsid w:val="009C7E28"/>
    <w:rsid w:val="00A50AFF"/>
    <w:rsid w:val="00A70352"/>
    <w:rsid w:val="00AA5D29"/>
    <w:rsid w:val="00B039CB"/>
    <w:rsid w:val="00B51D06"/>
    <w:rsid w:val="00B66A38"/>
    <w:rsid w:val="00BF47A6"/>
    <w:rsid w:val="00C2026B"/>
    <w:rsid w:val="00C34879"/>
    <w:rsid w:val="00C437C0"/>
    <w:rsid w:val="00C43D6D"/>
    <w:rsid w:val="00C46878"/>
    <w:rsid w:val="00C6226F"/>
    <w:rsid w:val="00C77C20"/>
    <w:rsid w:val="00C8063C"/>
    <w:rsid w:val="00CB106B"/>
    <w:rsid w:val="00CC772B"/>
    <w:rsid w:val="00D00A3C"/>
    <w:rsid w:val="00D24E58"/>
    <w:rsid w:val="00D437FE"/>
    <w:rsid w:val="00D82259"/>
    <w:rsid w:val="00DA6617"/>
    <w:rsid w:val="00DD3F7D"/>
    <w:rsid w:val="00E001E5"/>
    <w:rsid w:val="00E13C7A"/>
    <w:rsid w:val="00E32728"/>
    <w:rsid w:val="00E51475"/>
    <w:rsid w:val="00E91734"/>
    <w:rsid w:val="00EE4868"/>
    <w:rsid w:val="00EF7BB4"/>
    <w:rsid w:val="00F339C9"/>
    <w:rsid w:val="00F832CD"/>
    <w:rsid w:val="00FA3D6B"/>
    <w:rsid w:val="00FB54D8"/>
    <w:rsid w:val="00FD4875"/>
    <w:rsid w:val="00FF60A4"/>
    <w:rsid w:val="00FF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1B49"/>
  <w15:docId w15:val="{6CEEBE87-983D-4204-A6E8-8029CFF1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A7035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035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035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2581E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semiHidden/>
    <w:rsid w:val="008A391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2018-10-19T13:54:00Z</cp:lastPrinted>
  <dcterms:created xsi:type="dcterms:W3CDTF">2025-09-10T12:35:00Z</dcterms:created>
  <dcterms:modified xsi:type="dcterms:W3CDTF">2025-10-27T09:12:00Z</dcterms:modified>
</cp:coreProperties>
</file>